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SyncCatalog™</w:t>
      </w:r>
    </w:p>
    <w:p>
      <w:pPr>
        <w:pStyle w:val="Title"/>
        <w:jc w:val="center"/>
      </w:pPr>
      <w:r>
        <w:t>Sync Deliverables Checklist</w:t>
      </w:r>
    </w:p>
    <w:p>
      <w:pPr>
        <w:jc w:val="center"/>
      </w:pPr>
      <w:r>
        <w:rPr>
          <w:i/>
          <w:sz w:val="20"/>
        </w:rPr>
        <w:t>Prepare the audio, metadata, rights information, and supporting files before a licensing opportunity arrives</w:t>
      </w:r>
    </w:p>
    <w:p>
      <w:pPr>
        <w:spacing w:after="160"/>
      </w:pPr>
      <w:r>
        <w:rPr>
          <w:i/>
          <w:sz w:val="15"/>
        </w:rPr>
        <w:t>Important: This resource is provided for educational and operational use only. It is not legal advice and is not a substitute for review by a qualified attorney, performing rights organization, publisher, administrator, or other appropriate professional. Requirements and practices may vary by project, territory, agreement, and organization.</w:t>
      </w:r>
    </w:p>
    <w:p>
      <w:pPr>
        <w:pStyle w:val="Heading1"/>
      </w:pPr>
      <w:r>
        <w:t>Track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128"/>
      </w:tblGrid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Track Title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Artist / Composer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Catalog / Album / Collection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Primary Contact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</w:tbl>
    <w:p>
      <w:pPr>
        <w:pStyle w:val="Heading1"/>
      </w:pPr>
      <w:r>
        <w:t>Audio Deliverables</w:t>
      </w:r>
    </w:p>
    <w:p>
      <w:pPr>
        <w:spacing w:after="40"/>
      </w:pPr>
      <w:r>
        <w:rPr>
          <w:sz w:val="20"/>
        </w:rPr>
        <w:t xml:space="preserve">☐ </w:t>
      </w:r>
      <w:r>
        <w:t>Final full mix - high-resolution WAV</w:t>
      </w:r>
    </w:p>
    <w:p>
      <w:pPr>
        <w:spacing w:after="40"/>
      </w:pPr>
      <w:r>
        <w:rPr>
          <w:sz w:val="20"/>
        </w:rPr>
        <w:t xml:space="preserve">☐ </w:t>
      </w:r>
      <w:r>
        <w:t>Instrumental mix</w:t>
      </w:r>
    </w:p>
    <w:p>
      <w:pPr>
        <w:spacing w:after="40"/>
      </w:pPr>
      <w:r>
        <w:rPr>
          <w:sz w:val="20"/>
        </w:rPr>
        <w:t xml:space="preserve">☐ </w:t>
      </w:r>
      <w:r>
        <w:t>Clean / broadcast-safe mix when needed</w:t>
      </w:r>
    </w:p>
    <w:p>
      <w:pPr>
        <w:spacing w:after="40"/>
      </w:pPr>
      <w:r>
        <w:rPr>
          <w:sz w:val="20"/>
        </w:rPr>
        <w:t xml:space="preserve">☐ </w:t>
      </w:r>
      <w:r>
        <w:t>No-vocal / reduced-vocal alternate where useful</w:t>
      </w:r>
    </w:p>
    <w:p>
      <w:pPr>
        <w:spacing w:after="40"/>
      </w:pPr>
      <w:r>
        <w:rPr>
          <w:sz w:val="20"/>
        </w:rPr>
        <w:t xml:space="preserve">☐ </w:t>
      </w:r>
      <w:r>
        <w:t>TV mix / performance mix where relevant</w:t>
      </w:r>
    </w:p>
    <w:p>
      <w:pPr>
        <w:spacing w:after="40"/>
      </w:pPr>
      <w:r>
        <w:rPr>
          <w:sz w:val="20"/>
        </w:rPr>
        <w:t xml:space="preserve">☐ </w:t>
      </w:r>
      <w:r>
        <w:t>Stems available or documented (for example drums, bass, guitars, keys, vocals, FX)</w:t>
      </w:r>
    </w:p>
    <w:p>
      <w:pPr>
        <w:spacing w:after="40"/>
      </w:pPr>
      <w:r>
        <w:rPr>
          <w:sz w:val="20"/>
        </w:rPr>
        <w:t xml:space="preserve">☐ </w:t>
      </w:r>
      <w:r>
        <w:t>Short edits / cutdowns available where useful (for example :60, :30, :15)</w:t>
      </w:r>
    </w:p>
    <w:p>
      <w:pPr>
        <w:spacing w:after="40"/>
      </w:pPr>
      <w:r>
        <w:rPr>
          <w:sz w:val="20"/>
        </w:rPr>
        <w:t xml:space="preserve">☐ </w:t>
      </w:r>
      <w:r>
        <w:t>Alternate endings, button endings, intros, or loopable versions available where useful</w:t>
      </w:r>
    </w:p>
    <w:p>
      <w:pPr>
        <w:spacing w:after="40"/>
      </w:pPr>
      <w:r>
        <w:rPr>
          <w:sz w:val="20"/>
        </w:rPr>
        <w:t xml:space="preserve">☐ </w:t>
      </w:r>
      <w:r>
        <w:t>Reference MP3 available for fast review</w:t>
      </w:r>
    </w:p>
    <w:p>
      <w:pPr>
        <w:pStyle w:val="Heading1"/>
      </w:pPr>
      <w:r>
        <w:t>Metadata</w:t>
      </w:r>
    </w:p>
    <w:p>
      <w:pPr>
        <w:spacing w:after="40"/>
      </w:pPr>
      <w:r>
        <w:rPr>
          <w:sz w:val="20"/>
        </w:rPr>
        <w:t xml:space="preserve">☐ </w:t>
      </w:r>
      <w:r>
        <w:t>Track title and artist/composer names are final and consistent</w:t>
      </w:r>
    </w:p>
    <w:p>
      <w:pPr>
        <w:spacing w:after="40"/>
      </w:pPr>
      <w:r>
        <w:rPr>
          <w:sz w:val="20"/>
        </w:rPr>
        <w:t xml:space="preserve">☐ </w:t>
      </w:r>
      <w:r>
        <w:t>Genre, mood, energy, tempo/BPM, key, instrumentation, vocal type, and lyric themes are documented</w:t>
      </w:r>
    </w:p>
    <w:p>
      <w:pPr>
        <w:spacing w:after="40"/>
      </w:pPr>
      <w:r>
        <w:rPr>
          <w:sz w:val="20"/>
        </w:rPr>
        <w:t xml:space="preserve">☐ </w:t>
      </w:r>
      <w:r>
        <w:t>Explicit / clean status is documented</w:t>
      </w:r>
    </w:p>
    <w:p>
      <w:pPr>
        <w:spacing w:after="40"/>
      </w:pPr>
      <w:r>
        <w:rPr>
          <w:sz w:val="20"/>
        </w:rPr>
        <w:t xml:space="preserve">☐ </w:t>
      </w:r>
      <w:r>
        <w:t>Lyrics are available and proofread</w:t>
      </w:r>
    </w:p>
    <w:p>
      <w:pPr>
        <w:spacing w:after="40"/>
      </w:pPr>
      <w:r>
        <w:rPr>
          <w:sz w:val="20"/>
        </w:rPr>
        <w:t xml:space="preserve">☐ </w:t>
      </w:r>
      <w:r>
        <w:t>Contact information is current</w:t>
      </w:r>
    </w:p>
    <w:p>
      <w:pPr>
        <w:pStyle w:val="Heading1"/>
      </w:pPr>
      <w:r>
        <w:t>Rights &amp; Clearance</w:t>
      </w:r>
    </w:p>
    <w:p>
      <w:pPr>
        <w:spacing w:after="40"/>
      </w:pPr>
      <w:r>
        <w:rPr>
          <w:sz w:val="20"/>
        </w:rPr>
        <w:t xml:space="preserve">☐ </w:t>
      </w:r>
      <w:r>
        <w:t>Master owner/controller is identified</w:t>
      </w:r>
    </w:p>
    <w:p>
      <w:pPr>
        <w:spacing w:after="40"/>
      </w:pPr>
      <w:r>
        <w:rPr>
          <w:sz w:val="20"/>
        </w:rPr>
        <w:t xml:space="preserve">☐ </w:t>
      </w:r>
      <w:r>
        <w:t>All writers/composers are identified</w:t>
      </w:r>
    </w:p>
    <w:p>
      <w:pPr>
        <w:spacing w:after="40"/>
      </w:pPr>
      <w:r>
        <w:rPr>
          <w:sz w:val="20"/>
        </w:rPr>
        <w:t xml:space="preserve">☐ </w:t>
      </w:r>
      <w:r>
        <w:t>Publishers/administrators and ownership splits are documented</w:t>
      </w:r>
    </w:p>
    <w:p>
      <w:pPr>
        <w:spacing w:after="40"/>
      </w:pPr>
      <w:r>
        <w:rPr>
          <w:sz w:val="20"/>
        </w:rPr>
        <w:t xml:space="preserve">☐ </w:t>
      </w:r>
      <w:r>
        <w:t>PRO/society and IPI/CAE information is available where applicable</w:t>
      </w:r>
    </w:p>
    <w:p>
      <w:pPr>
        <w:spacing w:after="40"/>
      </w:pPr>
      <w:r>
        <w:rPr>
          <w:sz w:val="20"/>
        </w:rPr>
        <w:t xml:space="preserve">☐ </w:t>
      </w:r>
      <w:r>
        <w:t>One-stop status is confirmed, or partial-control limitations are clearly documented</w:t>
      </w:r>
    </w:p>
    <w:p>
      <w:pPr>
        <w:spacing w:after="40"/>
      </w:pPr>
      <w:r>
        <w:rPr>
          <w:sz w:val="20"/>
        </w:rPr>
        <w:t xml:space="preserve">☐ </w:t>
      </w:r>
      <w:r>
        <w:t>Samples, interpolations, featured performers, and third-party elements are identified and cleared/documented as required</w:t>
      </w:r>
    </w:p>
    <w:p>
      <w:pPr>
        <w:spacing w:after="40"/>
      </w:pPr>
      <w:r>
        <w:rPr>
          <w:sz w:val="20"/>
        </w:rPr>
        <w:t xml:space="preserve">☐ </w:t>
      </w:r>
      <w:r>
        <w:t>Territory, media, term, brand/category, exclusivity, or other restrictions are documented</w:t>
      </w:r>
    </w:p>
    <w:p>
      <w:pPr>
        <w:pStyle w:val="Heading1"/>
      </w:pPr>
      <w:r>
        <w:t>Delivery Readiness</w:t>
      </w:r>
    </w:p>
    <w:p>
      <w:pPr>
        <w:spacing w:after="40"/>
      </w:pPr>
      <w:r>
        <w:rPr>
          <w:sz w:val="20"/>
        </w:rPr>
        <w:t xml:space="preserve">☐ </w:t>
      </w:r>
      <w:r>
        <w:t>Files use consistent, human-readable names</w:t>
      </w:r>
    </w:p>
    <w:p>
      <w:pPr>
        <w:spacing w:after="40"/>
      </w:pPr>
      <w:r>
        <w:rPr>
          <w:sz w:val="20"/>
        </w:rPr>
        <w:t xml:space="preserve">☐ </w:t>
      </w:r>
      <w:r>
        <w:t>All versions are connected to the correct underlying composition and master</w:t>
      </w:r>
    </w:p>
    <w:p>
      <w:pPr>
        <w:spacing w:after="40"/>
      </w:pPr>
      <w:r>
        <w:rPr>
          <w:sz w:val="20"/>
        </w:rPr>
        <w:t xml:space="preserve">☐ </w:t>
      </w:r>
      <w:r>
        <w:t>A secure streaming/download link can be provided quickly</w:t>
      </w:r>
    </w:p>
    <w:p>
      <w:pPr>
        <w:spacing w:after="40"/>
      </w:pPr>
      <w:r>
        <w:rPr>
          <w:sz w:val="20"/>
        </w:rPr>
        <w:t xml:space="preserve">☐ </w:t>
      </w:r>
      <w:r>
        <w:t>High-resolution files can be delivered without re-exporting or searching old drives</w:t>
      </w:r>
    </w:p>
    <w:p>
      <w:pPr>
        <w:spacing w:after="40"/>
      </w:pPr>
      <w:r>
        <w:rPr>
          <w:sz w:val="20"/>
        </w:rPr>
        <w:t xml:space="preserve">☐ </w:t>
      </w:r>
      <w:r>
        <w:t>The team knows who can approve a license and how quickly approval can be obtained</w:t>
      </w:r>
    </w:p>
    <w:p>
      <w:pPr>
        <w:pStyle w:val="Heading2"/>
      </w:pPr>
      <w:r>
        <w:t>Final Readiness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128"/>
      </w:tblGrid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Ready to Pitch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☐ Yes     ☐ No     ☐ Needs Review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Open Issues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Reviewed By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Review Date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